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BF0" w:rsidRPr="00B43D63" w:rsidRDefault="00B87BF0" w:rsidP="00B43D63">
      <w:pPr>
        <w:shd w:val="clear" w:color="auto" w:fill="FFFFFF"/>
        <w:spacing w:after="0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Игрушки для детей от 1 года 6 мес. до 2 лет</w:t>
      </w:r>
    </w:p>
    <w:p w:rsidR="00B43D63" w:rsidRDefault="00B43D63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Развивающие игрушки</w:t>
      </w: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: пирамидка из трех видов разных по размеру колец (два больших, два поменьше и два маленьких), а затем – из пяти уменьшающихся по величине колец. Различные игрушки-вкладыши: матрешки, </w:t>
      </w:r>
      <w:proofErr w:type="spellStart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бочата</w:t>
      </w:r>
      <w:proofErr w:type="spellEnd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, яйца, стаканчики и т.д. Они развивают мелкую моторику, мышление, зрительное восприятие, так как помогают сначала путем </w:t>
      </w:r>
      <w:proofErr w:type="spellStart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примеривания</w:t>
      </w:r>
      <w:proofErr w:type="spellEnd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, а затем зрительным соотнесением осваивать различные величины предметов. Сначала ребенку дают игрушку с одним вкладышем, а затем их число увеличивается до трех к двум годам.</w:t>
      </w: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В этом возрасте нужны кубики с изображениями знакомых предметов, из которых можно сконструировать дом, башню, поезд, мебель. Поворачивая такие кубики, ребенок будет называть изображенные на них предметы.</w:t>
      </w: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proofErr w:type="gramStart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В этом возрасте можно играть в парные картинки («Покажи такую же, как у меня»), в лото с изображениями животных, птиц, растений и других знакомых предметов.</w:t>
      </w:r>
      <w:proofErr w:type="gramEnd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К концу 2-го года жизни малышам предлагают собрать разрезные картинки из двух частей, изображающие простые предметы: мяч, морковку и т.п.</w:t>
      </w:r>
    </w:p>
    <w:p w:rsidR="00B43D63" w:rsidRDefault="00B43D63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Сюжетно-образные игрушки</w:t>
      </w: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: кукла с подвижными частями тела, дикие и домашние животные, насекомые. Нужны игрушки, изображающие предметы быта, позволяющие ребенку знакомиться с использованием многих новых вещей по их назначению (кухонная плита, посуда, постельные принадлежности), технические игрушки: заводные машины, автобус и др.</w:t>
      </w: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Для того</w:t>
      </w:r>
      <w:proofErr w:type="gramStart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,</w:t>
      </w:r>
      <w:proofErr w:type="gramEnd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чтобы поднять игру на более высокий уровень, важно наряду с образными игрушками вводить игрушки-заместители, так как их отсутствие тормозит не только развитие игры, но мышление и речь ребенка. Это могут быть различные палочки, кружочки, колечки, дощечки, полоски картона и др., заменяющие детям разные предметы – посуду, продукты питания и т.п. Побуждая детей к использованию предметов-заместителей, постарайтесь создать ситуацию, в которой малыш окажется перед необходимостью обозначать эти предметы и действия с ними словами.</w:t>
      </w:r>
    </w:p>
    <w:p w:rsidR="00B43D63" w:rsidRDefault="00B43D63" w:rsidP="00B43D63">
      <w:pPr>
        <w:shd w:val="clear" w:color="auto" w:fill="FFFFFF"/>
        <w:spacing w:after="0" w:line="240" w:lineRule="auto"/>
        <w:jc w:val="both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</w:p>
    <w:p w:rsidR="00B87BF0" w:rsidRPr="00B43D63" w:rsidRDefault="00B87BF0" w:rsidP="00B43D63">
      <w:pPr>
        <w:shd w:val="clear" w:color="auto" w:fill="FFFFFF"/>
        <w:spacing w:after="0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Игрушки для детей от 2 до 3 лет.</w:t>
      </w:r>
    </w:p>
    <w:p w:rsidR="00B43D63" w:rsidRDefault="00B43D63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Настольные игры</w:t>
      </w: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: пирамида из пяти и более уменьшающихся колец, конструктор (типа «</w:t>
      </w:r>
      <w:proofErr w:type="spellStart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Лего</w:t>
      </w:r>
      <w:proofErr w:type="spellEnd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»), мозаика, лото, разрезные картинки из 3-х, 4-х частей, разборной куб (шар или другой предмет), в который вставляются различные по форме геометрические тела, бумажный кукольный театр.</w:t>
      </w:r>
    </w:p>
    <w:p w:rsidR="00B43D63" w:rsidRDefault="00B43D63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proofErr w:type="gramStart"/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Для развития движений</w:t>
      </w: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: мячи, велосипед, качели, горка, игрушки-каталки, заводные игрушки (куклы, зверушки).</w:t>
      </w:r>
      <w:proofErr w:type="gramEnd"/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lastRenderedPageBreak/>
        <w:t>Технические игрушки</w:t>
      </w: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: заводные машины и другой транспорт, телефон, «пульт», кубики</w:t>
      </w:r>
    </w:p>
    <w:p w:rsidR="00B43D63" w:rsidRDefault="00B43D63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bookmarkStart w:id="0" w:name="_GoBack"/>
      <w:bookmarkEnd w:id="0"/>
      <w:r w:rsidRPr="00B43D6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Сюжетно-образные игрушки</w:t>
      </w:r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: куклы с «приданым», посудой и мебелью, «Маленький доктор», игрушечные животные, при помощи которых ребенок отображает в игре действия взрослых, входя в определенную роль.</w:t>
      </w:r>
    </w:p>
    <w:p w:rsidR="00B87BF0" w:rsidRPr="00B43D63" w:rsidRDefault="00B87BF0" w:rsidP="00B43D63">
      <w:pPr>
        <w:shd w:val="clear" w:color="auto" w:fill="FFFFFF"/>
        <w:spacing w:after="0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proofErr w:type="gramStart"/>
      <w:r w:rsidRPr="00B43D63">
        <w:rPr>
          <w:rFonts w:ascii="Georgia" w:eastAsia="Times New Roman" w:hAnsi="Georgia" w:cs="Times New Roman"/>
          <w:sz w:val="24"/>
          <w:szCs w:val="24"/>
          <w:lang w:eastAsia="ru-RU"/>
        </w:rPr>
        <w:t>Для расширения кругозора, воображения, музыкальных и театральных способностей: музыкальные игрушки (микрофон, дудочка, гармошки, пианино, заводные птички и т.д.), игрушки-забавы (кукла-рукавичка, пальчиковая театральная кукла или животное, калейдоскоп, мыльные пузыри), шапочки-маски животных и сказочных персонажей, побуждающие ребенка выразительно передавать движения и способствующие развитию речи.</w:t>
      </w:r>
      <w:proofErr w:type="gramEnd"/>
    </w:p>
    <w:p w:rsidR="004F3265" w:rsidRPr="00B43D63" w:rsidRDefault="004F3265" w:rsidP="00B43D63">
      <w:pPr>
        <w:spacing w:after="0"/>
      </w:pPr>
    </w:p>
    <w:sectPr w:rsidR="004F3265" w:rsidRPr="00B43D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BF0"/>
    <w:rsid w:val="004F3265"/>
    <w:rsid w:val="00B43D63"/>
    <w:rsid w:val="00B87BF0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87B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7B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87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7BF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87B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7B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87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7B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5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2014-11-21T10:28:00Z</dcterms:created>
  <dcterms:modified xsi:type="dcterms:W3CDTF">2014-12-09T08:40:00Z</dcterms:modified>
</cp:coreProperties>
</file>